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新 书 推 荐</w:t>
      </w:r>
    </w:p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124460</wp:posOffset>
            </wp:positionV>
            <wp:extent cx="1859915" cy="2879725"/>
            <wp:effectExtent l="0" t="0" r="6985" b="15875"/>
            <wp:wrapSquare wrapText="bothSides"/>
            <wp:docPr id="52" name="图片 52" descr="C:/Users/ndwztsg/Desktop/d665530045bac889e273cb768c35354.pngd665530045bac889e273cb768c3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/Users/ndwztsg/Desktop/d665530045bac889e273cb768c35354.pngd665530045bac889e273cb768c35354"/>
                    <pic:cNvPicPr>
                      <a:picLocks noChangeAspect="1"/>
                    </pic:cNvPicPr>
                  </pic:nvPicPr>
                  <pic:blipFill>
                    <a:blip r:embed="rId4"/>
                    <a:srcRect l="860" r="860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毛泽东青少年时代的故事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周世钊著</w:t>
      </w:r>
    </w:p>
    <w:p>
      <w:pPr>
        <w:pStyle w:val="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索书号：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A752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/10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3982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120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作品讲述了毛泽东从乡村私塾到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湖南师范的求学经历，以及在湖南的早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期革命活动，展现了少年毛泽东努力吸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收中外先进思想，积极投身革命实践的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艰辛路程，塑造出一个笃学善思、志存高远、意志坚强、心怀天下的人物形象。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1954530" cy="2879725"/>
            <wp:effectExtent l="0" t="0" r="7620" b="15875"/>
            <wp:wrapSquare wrapText="bothSides"/>
            <wp:docPr id="65" name="图片 65" descr="C:/Users/ndwztsg/Desktop/939b1ef25ccd697663aea5986a60466.png939b1ef25ccd697663aea5986a6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/Users/ndwztsg/Desktop/939b1ef25ccd697663aea5986a60466.png939b1ef25ccd697663aea5986a60466"/>
                    <pic:cNvPicPr>
                      <a:picLocks noChangeAspect="1"/>
                    </pic:cNvPicPr>
                  </pic:nvPicPr>
                  <pic:blipFill>
                    <a:blip r:embed="rId5"/>
                    <a:srcRect l="6295" r="6295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《毛泽东与蒋介石》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叶永烈著</w:t>
      </w:r>
    </w:p>
    <w:p>
      <w:pPr>
        <w:ind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索书号：A752/20/103376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60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蒋介石与毛泽东是国共两党的旗手，从20世纪20年代至70年代，蒋介石与毛泽东的合作和斗争，就是国共两党的关系史，更是半个世纪的中国风云史。叶永烈独辟蹊径，从毛泽东与蒋介石领导两党间的谈谈打打、打打谈谈、边谈边打、边打边谈，把半个世纪的中国历史风云浓缩于本书之中。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sz w:val="84"/>
          <w:szCs w:val="84"/>
          <w:lang w:val="en-US" w:eastAsia="zh-CN"/>
        </w:rPr>
        <w:t>新 书 推 荐</w:t>
      </w:r>
    </w:p>
    <w:p>
      <w:pPr>
        <w:pStyle w:val="2"/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124460</wp:posOffset>
            </wp:positionV>
            <wp:extent cx="1859915" cy="2879725"/>
            <wp:effectExtent l="0" t="0" r="6985" b="15875"/>
            <wp:wrapSquare wrapText="bothSides"/>
            <wp:docPr id="71" name="图片 71" descr="C:/Users/ndwztsg/Desktop/fa7514ce5b103533beb8b0be386fb4b.pngfa7514ce5b103533beb8b0be386f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/Users/ndwztsg/Desktop/fa7514ce5b103533beb8b0be386fb4b.pngfa7514ce5b103533beb8b0be386fb4b"/>
                    <pic:cNvPicPr>
                      <a:picLocks noChangeAspect="1"/>
                    </pic:cNvPicPr>
                  </pic:nvPicPr>
                  <pic:blipFill>
                    <a:blip r:embed="rId6"/>
                    <a:srcRect l="2856" r="285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半小时漫画中国地理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陈磊·半小时漫画团队著</w:t>
      </w:r>
    </w:p>
    <w:p>
      <w:pPr>
        <w:pStyle w:val="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索书号：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K92-49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/3/10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3890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120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通过诙谐的语言和手绘漫画的形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式，轻轻松松地就把中国三十四个省级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行政区的地理知识讲得清清楚楚、明明</w:t>
      </w:r>
    </w:p>
    <w:p>
      <w:pPr>
        <w:ind w:firstLine="60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白白。如果我们把全中国看成一个“班级”，那这事儿就好理解了！翻开本书，从长江长城到黄山黄河，尽览祖国大好河山，越看越爱国！　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172085</wp:posOffset>
            </wp:positionV>
            <wp:extent cx="1954530" cy="2879725"/>
            <wp:effectExtent l="0" t="0" r="7620" b="15875"/>
            <wp:wrapSquare wrapText="bothSides"/>
            <wp:docPr id="79" name="图片 79" descr="C:/Users/ndwztsg/Desktop/f50c6830ac7fc320bae6571795016f7.pngf50c6830ac7fc320bae657179501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/Users/ndwztsg/Desktop/f50c6830ac7fc320bae6571795016f7.pngf50c6830ac7fc320bae6571795016f7"/>
                    <pic:cNvPicPr>
                      <a:picLocks noChangeAspect="1"/>
                    </pic:cNvPicPr>
                  </pic:nvPicPr>
                  <pic:blipFill>
                    <a:blip r:embed="rId7"/>
                    <a:srcRect l="1477" r="1477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《量子计算：智能社会的算力引擎》   </w:t>
      </w:r>
    </w:p>
    <w:p>
      <w:pPr>
        <w:ind w:firstLine="52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李宏芳 著 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索书号：TP385/1/103335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602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本书立足量子力学革命和量子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信息技术革命以及人工智能的发展， 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揭示了计算和人类社会生产力发展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以及思维观念变革之间的密切关系，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以及当前人工智能发展的瓶颈；分析了两次量子革命在推动人类算力跃迁上新台阶的重大意义；阐释了何为量子、量子计算以及量子计算优越性等概念问题。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新 书 推 荐</w:t>
      </w:r>
    </w:p>
    <w:p>
      <w:pPr>
        <w:pStyle w:val="2"/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124460</wp:posOffset>
            </wp:positionV>
            <wp:extent cx="1859915" cy="2879725"/>
            <wp:effectExtent l="0" t="0" r="6985" b="15875"/>
            <wp:wrapSquare wrapText="bothSides"/>
            <wp:docPr id="80" name="图片 80" descr="C:/Users/ndwztsg/Desktop/5e8289fee0637d1bd7b988ccd1d2fec.png5e8289fee0637d1bd7b988ccd1d2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/Users/ndwztsg/Desktop/5e8289fee0637d1bd7b988ccd1d2fec.png5e8289fee0637d1bd7b988ccd1d2fec"/>
                    <pic:cNvPicPr>
                      <a:picLocks noChangeAspect="1"/>
                    </pic:cNvPicPr>
                  </pic:nvPicPr>
                  <pic:blipFill>
                    <a:blip r:embed="rId8"/>
                    <a:srcRect l="4961" r="4961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十堂极简人工智能课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-2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(英)彼得.J.本特利著</w:t>
      </w:r>
    </w:p>
    <w:p>
      <w:pPr>
        <w:pStyle w:val="2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索书号TP18-49/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/10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u w:val="none"/>
          <w:shd w:val="clear" w:fill="F8F8F8"/>
          <w:lang w:val="en-US" w:eastAsia="zh-CN"/>
          <w14:textFill>
            <w14:solidFill>
              <w14:schemeClr w14:val="tx1"/>
            </w14:solidFill>
          </w14:textFill>
        </w:rPr>
        <w:t>3334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1200" w:firstLineChars="4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掌握人工智能的底层逻辑，你才不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会被他取代。十堂课带你领略人工智能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的历史进程、设计原理和发展痛点。</w:t>
      </w:r>
    </w:p>
    <w:p>
      <w:pPr>
        <w:pStyle w:val="2"/>
        <w:rPr>
          <w:rFonts w:hint="default"/>
          <w:lang w:val="en-US" w:eastAsia="zh-CN"/>
        </w:rPr>
      </w:pPr>
    </w:p>
    <w:p>
      <w:pPr>
        <w:ind w:firstLine="600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　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02" w:firstLineChars="20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1954530" cy="2879725"/>
            <wp:effectExtent l="0" t="0" r="7620" b="15875"/>
            <wp:wrapSquare wrapText="bothSides"/>
            <wp:docPr id="82" name="图片 82" descr="C:/Users/ndwztsg/Desktop/73e2b030ea85c823b149d5f55e83e6d.png73e2b030ea85c823b149d5f55e83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/Users/ndwztsg/Desktop/73e2b030ea85c823b149d5f55e83e6d.png73e2b030ea85c823b149d5f55e83e6d"/>
                    <pic:cNvPicPr>
                      <a:picLocks noChangeAspect="1"/>
                    </pic:cNvPicPr>
                  </pic:nvPicPr>
                  <pic:blipFill>
                    <a:blip r:embed="rId9"/>
                    <a:srcRect l="419" r="419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《心见：数智的秘密》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pacing w:val="-20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李长华著</w:t>
      </w:r>
    </w:p>
    <w:p>
      <w:pPr>
        <w:ind w:firstLine="602" w:firstLineChars="200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索书号：TP3/44/103367</w:t>
      </w:r>
    </w:p>
    <w:p>
      <w:p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内容简介：</w:t>
      </w:r>
    </w:p>
    <w:p>
      <w:pPr>
        <w:ind w:firstLine="602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旨在培养从个人到组织层面的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“数智”，摆脱“数盲”状态，帮助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个体与组织在数字化转型浪潮中看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本质、把握转型方向与方法，真正实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现以数字化赋能自身、提升业务。本书围绕数字化本体论模型，精要而全面地分析数字化的构成、商业模式和运营模式、数据驱动、平台化、治理、组织、领导力和文化等要素，提出了数字化发展的理念。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M2NiZDk0ZGVlZjVjM2ZmYmY2NzllZmE2Yzk5NTcifQ=="/>
  </w:docVars>
  <w:rsids>
    <w:rsidRoot w:val="00000000"/>
    <w:rsid w:val="00484C6E"/>
    <w:rsid w:val="007352BC"/>
    <w:rsid w:val="04B812CC"/>
    <w:rsid w:val="08EA4A98"/>
    <w:rsid w:val="0BB471AA"/>
    <w:rsid w:val="107C1E07"/>
    <w:rsid w:val="15ED0C80"/>
    <w:rsid w:val="165C2BD4"/>
    <w:rsid w:val="1995027A"/>
    <w:rsid w:val="19AC5F87"/>
    <w:rsid w:val="22D60AA3"/>
    <w:rsid w:val="23E32077"/>
    <w:rsid w:val="242559FF"/>
    <w:rsid w:val="254A5345"/>
    <w:rsid w:val="28976AD1"/>
    <w:rsid w:val="291D40E4"/>
    <w:rsid w:val="2B6D2EE3"/>
    <w:rsid w:val="30B359F5"/>
    <w:rsid w:val="338B36E8"/>
    <w:rsid w:val="342E0339"/>
    <w:rsid w:val="386C7B93"/>
    <w:rsid w:val="3A2A4234"/>
    <w:rsid w:val="3B24649A"/>
    <w:rsid w:val="3EBF0347"/>
    <w:rsid w:val="485E43DF"/>
    <w:rsid w:val="4A146304"/>
    <w:rsid w:val="53820E6E"/>
    <w:rsid w:val="574E441C"/>
    <w:rsid w:val="590A57F5"/>
    <w:rsid w:val="5DF36290"/>
    <w:rsid w:val="60C06DF1"/>
    <w:rsid w:val="654459DA"/>
    <w:rsid w:val="66BD072F"/>
    <w:rsid w:val="6B2E3871"/>
    <w:rsid w:val="6BD14A5D"/>
    <w:rsid w:val="6CA1147D"/>
    <w:rsid w:val="6FB5368A"/>
    <w:rsid w:val="70E8111E"/>
    <w:rsid w:val="73017CD5"/>
    <w:rsid w:val="742F6833"/>
    <w:rsid w:val="76723817"/>
    <w:rsid w:val="779579F4"/>
    <w:rsid w:val="784B7B93"/>
    <w:rsid w:val="79F95AAB"/>
    <w:rsid w:val="7DF4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link w:val="1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7">
    <w:name w:val="heading 2"/>
    <w:basedOn w:val="1"/>
    <w:next w:val="1"/>
    <w:link w:val="1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8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9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10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firstLine="700" w:firstLineChars="250"/>
    </w:pPr>
    <w:rPr>
      <w:rFonts w:ascii="仿宋_GB2312" w:eastAsia="仿宋_GB2312"/>
      <w:sz w:val="2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index 6"/>
    <w:next w:val="1"/>
    <w:qFormat/>
    <w:uiPriority w:val="0"/>
    <w:pPr>
      <w:widowControl w:val="0"/>
      <w:ind w:left="21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Strong"/>
    <w:basedOn w:val="14"/>
    <w:qFormat/>
    <w:uiPriority w:val="0"/>
  </w:style>
  <w:style w:type="character" w:styleId="16">
    <w:name w:val="Hyperlink"/>
    <w:basedOn w:val="14"/>
    <w:autoRedefine/>
    <w:qFormat/>
    <w:uiPriority w:val="0"/>
    <w:rPr>
      <w:color w:val="0000FF"/>
      <w:u w:val="single"/>
    </w:rPr>
  </w:style>
  <w:style w:type="character" w:customStyle="1" w:styleId="17">
    <w:name w:val="标题 2 Char"/>
    <w:link w:val="7"/>
    <w:qFormat/>
    <w:uiPriority w:val="0"/>
    <w:rPr>
      <w:rFonts w:ascii="Arial" w:hAnsi="Arial" w:eastAsia="黑体"/>
      <w:b/>
      <w:sz w:val="32"/>
    </w:rPr>
  </w:style>
  <w:style w:type="character" w:customStyle="1" w:styleId="18">
    <w:name w:val="标题 1 Char"/>
    <w:link w:val="6"/>
    <w:qFormat/>
    <w:uiPriority w:val="0"/>
    <w:rPr>
      <w:b/>
      <w:kern w:val="44"/>
      <w:sz w:val="44"/>
    </w:rPr>
  </w:style>
  <w:style w:type="character" w:customStyle="1" w:styleId="19">
    <w:name w:val="head_title_name1"/>
    <w:basedOn w:val="14"/>
    <w:qFormat/>
    <w:uiPriority w:val="0"/>
    <w:rPr>
      <w:color w:val="323232"/>
    </w:rPr>
  </w:style>
  <w:style w:type="character" w:customStyle="1" w:styleId="20">
    <w:name w:val="t13"/>
    <w:basedOn w:val="1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15777</Words>
  <Characters>17401</Characters>
  <Lines>0</Lines>
  <Paragraphs>0</Paragraphs>
  <TotalTime>1</TotalTime>
  <ScaleCrop>false</ScaleCrop>
  <LinksUpToDate>false</LinksUpToDate>
  <CharactersWithSpaces>18324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2023-02-09T08:28:00Z</dcterms:created>
  <dc:creator>ndwztsg</dc:creator>
  <cp:lastModifiedBy>Administrator</cp:lastModifiedBy>
  <cp:lastPrinted>2023-11-21T08:44:00Z</cp:lastPrinted>
  <dcterms:modified xsi:type="dcterms:W3CDTF">2024-06-26T06:58:52Z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F70D7640E8334435A475F2D0953EB113</vt:lpwstr>
  </property>
</Properties>
</file>